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r>
        <w:drawing>
          <wp:inline distT="0" distB="0" distL="114300" distR="114300">
            <wp:extent cx="5671820" cy="8187690"/>
            <wp:effectExtent l="0" t="0" r="5080" b="381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671820" cy="81876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1C6004DF"/>
    <w:rsid w:val="1C6004D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6" Type="http://schemas.openxmlformats.org/officeDocument/2006/relationships/fontTable" Target="fontTable.xml"/><Relationship Id="rId5" Type="http://schemas.openxmlformats.org/officeDocument/2006/relationships/customXml" Target="../customXml/item1.xml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3</TotalTime>
  <ScaleCrop>false</ScaleCrop>
  <LinksUpToDate>false</LinksUpToDate>
  <CharactersWithSpaces>0</CharactersWithSpaces>
  <Application>WPS Office_11.1.0.9740_F1E327BC-269C-435d-A152-05C5408002CA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2020-06-29T07:11:00Z</dcterms:created>
  <dc:creator>万润仪器贸易公司</dc:creator>
  <cp:lastModifiedBy>万润仪器贸易公司</cp:lastModifiedBy>
  <dcterms:modified xsi:type="dcterms:W3CDTF">2020-06-29T07:14:34Z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2052-11.1.0.9740</vt:lpwstr>
  </property>
</Properties>
</file>